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1240" w:rsidRPr="00276CE8" w:rsidRDefault="00DA1A52" w:rsidP="00A71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t xml:space="preserve">ОСНОВНЫЕ ТРЕБОВАНИЯ К </w:t>
      </w:r>
      <w:r w:rsidR="00A71240" w:rsidRPr="00276CE8">
        <w:rPr>
          <w:rFonts w:ascii="Times New Roman" w:hAnsi="Times New Roman" w:cs="Times New Roman"/>
          <w:b/>
          <w:sz w:val="24"/>
          <w:szCs w:val="24"/>
        </w:rPr>
        <w:t>СТАТЬЯМ</w:t>
      </w:r>
      <w:r w:rsidR="001D1648">
        <w:rPr>
          <w:rFonts w:ascii="Times New Roman" w:hAnsi="Times New Roman" w:cs="Times New Roman"/>
          <w:b/>
          <w:sz w:val="24"/>
          <w:szCs w:val="24"/>
        </w:rPr>
        <w:t xml:space="preserve"> (РИНЦ)</w:t>
      </w:r>
      <w:r w:rsidR="00A71240" w:rsidRPr="00276CE8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E77FC" w:rsidRPr="00276CE8" w:rsidRDefault="00A71240" w:rsidP="00A71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t>ПУБЛИКУЕМЫМ ПО ИТОГАМ ПРОВЕДЕНИЯ НАУЧНЫХ МЕРОПРИЯТИЙ</w:t>
      </w:r>
    </w:p>
    <w:p w:rsidR="00DA1A52" w:rsidRPr="00276CE8" w:rsidRDefault="00DA1A52" w:rsidP="00511B39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:rsidR="00EE2ADB" w:rsidRDefault="00A71240" w:rsidP="00EE2A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Статья должна быть представлена в виде файла формата MS Word (.</w:t>
      </w:r>
      <w:proofErr w:type="spellStart"/>
      <w:r w:rsidRPr="00276CE8">
        <w:rPr>
          <w:rFonts w:ascii="Times New Roman" w:hAnsi="Times New Roman" w:cs="Times New Roman"/>
          <w:bCs/>
          <w:sz w:val="24"/>
          <w:szCs w:val="24"/>
        </w:rPr>
        <w:t>doc</w:t>
      </w:r>
      <w:proofErr w:type="spellEnd"/>
      <w:r w:rsidRPr="00276CE8">
        <w:rPr>
          <w:rFonts w:ascii="Times New Roman" w:hAnsi="Times New Roman" w:cs="Times New Roman"/>
          <w:bCs/>
          <w:sz w:val="24"/>
          <w:szCs w:val="24"/>
        </w:rPr>
        <w:t xml:space="preserve"> или .</w:t>
      </w:r>
      <w:proofErr w:type="spellStart"/>
      <w:r w:rsidRPr="00276CE8">
        <w:rPr>
          <w:rFonts w:ascii="Times New Roman" w:hAnsi="Times New Roman" w:cs="Times New Roman"/>
          <w:bCs/>
          <w:sz w:val="24"/>
          <w:szCs w:val="24"/>
        </w:rPr>
        <w:t>docx</w:t>
      </w:r>
      <w:proofErr w:type="spellEnd"/>
      <w:r w:rsidRPr="00276CE8">
        <w:rPr>
          <w:rFonts w:ascii="Times New Roman" w:hAnsi="Times New Roman" w:cs="Times New Roman"/>
          <w:bCs/>
          <w:sz w:val="24"/>
          <w:szCs w:val="24"/>
        </w:rPr>
        <w:t>), файлы в формате .</w:t>
      </w:r>
      <w:proofErr w:type="spellStart"/>
      <w:r w:rsidRPr="00276CE8">
        <w:rPr>
          <w:rFonts w:ascii="Times New Roman" w:hAnsi="Times New Roman" w:cs="Times New Roman"/>
          <w:bCs/>
          <w:sz w:val="24"/>
          <w:szCs w:val="24"/>
        </w:rPr>
        <w:t>pdf</w:t>
      </w:r>
      <w:proofErr w:type="spellEnd"/>
      <w:r w:rsidRPr="00276CE8">
        <w:rPr>
          <w:rFonts w:ascii="Times New Roman" w:hAnsi="Times New Roman" w:cs="Times New Roman"/>
          <w:bCs/>
          <w:sz w:val="24"/>
          <w:szCs w:val="24"/>
        </w:rPr>
        <w:t xml:space="preserve"> не рассматриваются.</w:t>
      </w:r>
    </w:p>
    <w:p w:rsidR="00EE2ADB" w:rsidRDefault="00EE2ADB" w:rsidP="00EE2A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E2ADB">
        <w:rPr>
          <w:rFonts w:ascii="Times New Roman" w:hAnsi="Times New Roman" w:cs="Times New Roman"/>
          <w:b/>
          <w:color w:val="FF0000"/>
          <w:sz w:val="24"/>
          <w:szCs w:val="24"/>
        </w:rPr>
        <w:t>Наличие заключения о возможности открытого опубликования обязательно.</w:t>
      </w:r>
    </w:p>
    <w:p w:rsidR="00A71240" w:rsidRPr="00EE2ADB" w:rsidRDefault="00A71240" w:rsidP="00EE2A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E2ADB">
        <w:rPr>
          <w:rFonts w:ascii="Times New Roman" w:hAnsi="Times New Roman" w:cs="Times New Roman"/>
          <w:bCs/>
          <w:sz w:val="24"/>
          <w:szCs w:val="24"/>
        </w:rPr>
        <w:t>Допустимый объем заимствования 2</w:t>
      </w:r>
      <w:r w:rsidR="00EE2ADB">
        <w:rPr>
          <w:rFonts w:ascii="Times New Roman" w:hAnsi="Times New Roman" w:cs="Times New Roman"/>
          <w:bCs/>
          <w:sz w:val="24"/>
          <w:szCs w:val="24"/>
        </w:rPr>
        <w:t>0</w:t>
      </w:r>
      <w:r w:rsidRPr="00EE2ADB">
        <w:rPr>
          <w:rFonts w:ascii="Times New Roman" w:hAnsi="Times New Roman" w:cs="Times New Roman"/>
          <w:bCs/>
          <w:sz w:val="24"/>
          <w:szCs w:val="24"/>
        </w:rPr>
        <w:t>%.</w:t>
      </w:r>
    </w:p>
    <w:p w:rsidR="00EE2ADB" w:rsidRPr="00EB63DC" w:rsidRDefault="00EE2ADB" w:rsidP="00EE2AD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63DC">
        <w:rPr>
          <w:rFonts w:ascii="Times New Roman" w:hAnsi="Times New Roman" w:cs="Times New Roman"/>
          <w:b/>
          <w:bCs/>
          <w:sz w:val="24"/>
          <w:szCs w:val="24"/>
        </w:rPr>
        <w:t>Общий объем статьи</w:t>
      </w:r>
      <w:r w:rsidRPr="00EB63DC">
        <w:rPr>
          <w:rFonts w:ascii="Times New Roman" w:hAnsi="Times New Roman" w:cs="Times New Roman"/>
          <w:sz w:val="24"/>
          <w:szCs w:val="24"/>
        </w:rPr>
        <w:t>, включая метаданные, должен составлять 4-6 страниц (минимальный объем – 6000 знаков с пробелами).</w:t>
      </w:r>
      <w:r w:rsidRPr="00EB63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63DC">
        <w:rPr>
          <w:rFonts w:ascii="Times New Roman" w:hAnsi="Times New Roman" w:cs="Times New Roman"/>
          <w:sz w:val="24"/>
          <w:szCs w:val="24"/>
        </w:rPr>
        <w:t xml:space="preserve">Материалы должны быть представлены на формате А4, все поля по 2 см, размер шрифта 12, </w:t>
      </w:r>
      <w:r w:rsidRPr="00EB63DC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EB63DC">
        <w:rPr>
          <w:rFonts w:ascii="Times New Roman" w:hAnsi="Times New Roman" w:cs="Times New Roman"/>
          <w:sz w:val="24"/>
          <w:szCs w:val="24"/>
        </w:rPr>
        <w:t xml:space="preserve"> </w:t>
      </w:r>
      <w:r w:rsidRPr="00EB63DC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EB63DC">
        <w:rPr>
          <w:rFonts w:ascii="Times New Roman" w:hAnsi="Times New Roman" w:cs="Times New Roman"/>
          <w:sz w:val="24"/>
          <w:szCs w:val="24"/>
        </w:rPr>
        <w:t xml:space="preserve"> </w:t>
      </w:r>
      <w:r w:rsidRPr="00EB63DC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EB63DC">
        <w:rPr>
          <w:rFonts w:ascii="Times New Roman" w:hAnsi="Times New Roman" w:cs="Times New Roman"/>
          <w:sz w:val="24"/>
          <w:szCs w:val="24"/>
        </w:rPr>
        <w:t xml:space="preserve">, интервал полуторный. Применять гиперссылки и разрывы разделов внутри текста не допускается. </w:t>
      </w:r>
    </w:p>
    <w:p w:rsidR="00A71240" w:rsidRPr="00276CE8" w:rsidRDefault="00A71240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240" w:rsidRPr="00276CE8" w:rsidRDefault="00A71240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t>Материалы должны соответствовать следующей структуре: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УДК</w:t>
      </w:r>
    </w:p>
    <w:p w:rsidR="000F1D6B" w:rsidRPr="00276CE8" w:rsidRDefault="004D035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Заголовок</w:t>
      </w:r>
      <w:r w:rsidR="000F1D6B" w:rsidRPr="00276CE8">
        <w:rPr>
          <w:rFonts w:ascii="Times New Roman" w:hAnsi="Times New Roman" w:cs="Times New Roman"/>
          <w:bCs/>
          <w:sz w:val="24"/>
          <w:szCs w:val="24"/>
        </w:rPr>
        <w:t xml:space="preserve"> статьи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Сведения об авторах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Аннотация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Ключевые слова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Введение</w:t>
      </w:r>
    </w:p>
    <w:p w:rsidR="000F1D6B" w:rsidRPr="00276CE8" w:rsidRDefault="00355918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Материалы и методы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 xml:space="preserve">Результаты 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Обсуждение полученных результатов</w:t>
      </w:r>
    </w:p>
    <w:p w:rsidR="000F1D6B" w:rsidRPr="00276CE8" w:rsidRDefault="000F1D6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Заключение</w:t>
      </w:r>
    </w:p>
    <w:p w:rsidR="00EE2ADB" w:rsidRPr="00EE2ADB" w:rsidRDefault="00EE2ADB" w:rsidP="006E000F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Информация о финансировании исследований </w:t>
      </w:r>
      <w:r w:rsidRPr="00EE2ADB">
        <w:rPr>
          <w:rFonts w:ascii="Times New Roman" w:hAnsi="Times New Roman" w:cs="Times New Roman"/>
          <w:bCs/>
          <w:i/>
          <w:iCs/>
          <w:sz w:val="24"/>
          <w:szCs w:val="24"/>
        </w:rPr>
        <w:t>(при наличии)</w:t>
      </w:r>
    </w:p>
    <w:p w:rsidR="00EE2ADB" w:rsidRPr="00EE2ADB" w:rsidRDefault="00EE2ADB" w:rsidP="00EE2ADB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CE8">
        <w:rPr>
          <w:rFonts w:ascii="Times New Roman" w:hAnsi="Times New Roman" w:cs="Times New Roman"/>
          <w:bCs/>
          <w:sz w:val="24"/>
          <w:szCs w:val="24"/>
        </w:rPr>
        <w:t>Список источников</w:t>
      </w:r>
    </w:p>
    <w:p w:rsidR="000F1D6B" w:rsidRPr="00276CE8" w:rsidRDefault="000F1D6B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000F" w:rsidRDefault="000F1D6B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t>УДК</w:t>
      </w:r>
      <w:r w:rsidRPr="00276CE8">
        <w:rPr>
          <w:rFonts w:ascii="Times New Roman" w:hAnsi="Times New Roman" w:cs="Times New Roman"/>
          <w:sz w:val="24"/>
          <w:szCs w:val="24"/>
        </w:rPr>
        <w:t xml:space="preserve"> (код универсальной десятичной классификации)</w:t>
      </w:r>
      <w:r w:rsidR="005B1312" w:rsidRPr="00276CE8">
        <w:rPr>
          <w:rFonts w:ascii="Times New Roman" w:hAnsi="Times New Roman" w:cs="Times New Roman"/>
          <w:sz w:val="24"/>
          <w:szCs w:val="24"/>
        </w:rPr>
        <w:t>:</w:t>
      </w:r>
      <w:r w:rsidRPr="00276CE8">
        <w:rPr>
          <w:rFonts w:ascii="Times New Roman" w:hAnsi="Times New Roman" w:cs="Times New Roman"/>
          <w:sz w:val="24"/>
          <w:szCs w:val="24"/>
        </w:rPr>
        <w:t xml:space="preserve"> можно подобрать на сайте https://www.teacode.com/online/udc/ в соответствии с тематикой статьи или позаимствовать у публикации с аналогичным названием (в последнем случае код обязательно нужно проверить по классификатору).</w:t>
      </w:r>
    </w:p>
    <w:p w:rsidR="0092236F" w:rsidRPr="00276CE8" w:rsidRDefault="0092236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71240" w:rsidRPr="00276CE8" w:rsidRDefault="004D035B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b/>
          <w:sz w:val="24"/>
          <w:szCs w:val="24"/>
          <w:lang w:val="ru"/>
        </w:rPr>
        <w:t>Заголовок</w:t>
      </w:r>
      <w:r w:rsidR="005B1312" w:rsidRPr="00276CE8">
        <w:rPr>
          <w:rFonts w:ascii="Times New Roman" w:hAnsi="Times New Roman" w:cs="Times New Roman"/>
          <w:b/>
          <w:sz w:val="24"/>
          <w:szCs w:val="24"/>
          <w:lang w:val="ru"/>
        </w:rPr>
        <w:t xml:space="preserve"> статьи: </w:t>
      </w:r>
      <w:r w:rsidR="005B1312" w:rsidRPr="00276CE8">
        <w:rPr>
          <w:rFonts w:ascii="Times New Roman" w:hAnsi="Times New Roman" w:cs="Times New Roman"/>
          <w:bCs/>
          <w:sz w:val="24"/>
          <w:szCs w:val="24"/>
          <w:lang w:val="ru"/>
        </w:rPr>
        <w:t>должно быть кратким и точно отражать содержание статьи (не менее 6 слов, не более 15 слов). Не допускается, чтобы название состояло из нескольких предложений. Название не должно содержать математические формулы, буквы алфавитов, отличных от русского и латинского, аббревиатуры</w:t>
      </w:r>
      <w:r w:rsidR="00D87896">
        <w:rPr>
          <w:rFonts w:ascii="Times New Roman" w:hAnsi="Times New Roman" w:cs="Times New Roman"/>
          <w:bCs/>
          <w:sz w:val="24"/>
          <w:szCs w:val="24"/>
          <w:lang w:val="ru"/>
        </w:rPr>
        <w:t xml:space="preserve"> (не принятые в широком научном обороте)</w:t>
      </w:r>
      <w:r w:rsidR="005B1312" w:rsidRPr="00276CE8">
        <w:rPr>
          <w:rFonts w:ascii="Times New Roman" w:hAnsi="Times New Roman" w:cs="Times New Roman"/>
          <w:bCs/>
          <w:sz w:val="24"/>
          <w:szCs w:val="24"/>
          <w:lang w:val="ru"/>
        </w:rPr>
        <w:t>.</w:t>
      </w:r>
    </w:p>
    <w:p w:rsidR="006E000F" w:rsidRPr="00276CE8" w:rsidRDefault="006E000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"/>
        </w:rPr>
      </w:pPr>
    </w:p>
    <w:p w:rsidR="00AA1971" w:rsidRPr="00276CE8" w:rsidRDefault="005B1312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  <w:lang w:val="ru"/>
        </w:rPr>
        <w:t xml:space="preserve">Сведения об авторах: </w:t>
      </w:r>
      <w:r w:rsidRPr="00276CE8">
        <w:rPr>
          <w:rFonts w:ascii="Times New Roman" w:hAnsi="Times New Roman" w:cs="Times New Roman"/>
          <w:bCs/>
          <w:sz w:val="24"/>
          <w:szCs w:val="24"/>
          <w:lang w:val="ru"/>
        </w:rPr>
        <w:t>фамилии, имена и отчества авторов указываются полностью. В этой же строке указывается электронная почта каждого автора. После фамилии каждого автора ставят надстрочный знак для обозначения организации, которую представляет автор (аффилиация). В строках после ФИО авторов в соответствии с цифрами в надстрочном регистре указывается полное (допускается официальное сокращенное) название организации, город, страна. Обязательно указывается корреспондирующий автор — рядом с цифрой в надстрочном регистре в скобках ставится звездочка (*). Число авторов в статье не может превышать 6 человек.</w:t>
      </w:r>
      <w:r w:rsidRPr="00276CE8">
        <w:rPr>
          <w:rFonts w:ascii="Times New Roman" w:hAnsi="Times New Roman" w:cs="Times New Roman"/>
          <w:b/>
          <w:sz w:val="24"/>
          <w:szCs w:val="24"/>
          <w:lang w:val="ru"/>
        </w:rPr>
        <w:t xml:space="preserve"> </w:t>
      </w:r>
      <w:r w:rsidRPr="00276CE8">
        <w:rPr>
          <w:rFonts w:ascii="Times New Roman" w:hAnsi="Times New Roman" w:cs="Times New Roman"/>
          <w:sz w:val="24"/>
          <w:szCs w:val="24"/>
        </w:rPr>
        <w:t>П</w:t>
      </w:r>
      <w:r w:rsidR="00AA1971" w:rsidRPr="00276CE8">
        <w:rPr>
          <w:rFonts w:ascii="Times New Roman" w:hAnsi="Times New Roman" w:cs="Times New Roman"/>
          <w:sz w:val="24"/>
          <w:szCs w:val="24"/>
        </w:rPr>
        <w:t xml:space="preserve">ри наличии у авторов </w:t>
      </w:r>
      <w:r w:rsidR="00AA1971" w:rsidRPr="00276CE8">
        <w:rPr>
          <w:rFonts w:ascii="Times New Roman" w:hAnsi="Times New Roman" w:cs="Times New Roman"/>
          <w:b/>
          <w:sz w:val="24"/>
          <w:szCs w:val="24"/>
        </w:rPr>
        <w:t>SPIN-кода</w:t>
      </w:r>
      <w:r w:rsidR="00AA1971" w:rsidRPr="00276CE8">
        <w:rPr>
          <w:rFonts w:ascii="Times New Roman" w:hAnsi="Times New Roman" w:cs="Times New Roman"/>
          <w:sz w:val="24"/>
          <w:szCs w:val="24"/>
        </w:rPr>
        <w:t xml:space="preserve"> также необходимо указать его.</w:t>
      </w:r>
    </w:p>
    <w:p w:rsidR="006E000F" w:rsidRPr="00276CE8" w:rsidRDefault="006E000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ru"/>
        </w:rPr>
      </w:pPr>
    </w:p>
    <w:p w:rsidR="00AA1971" w:rsidRPr="00D87896" w:rsidRDefault="002E77FC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t>Аннотаци</w:t>
      </w:r>
      <w:r w:rsidR="00EE60B6" w:rsidRPr="00276CE8">
        <w:rPr>
          <w:rFonts w:ascii="Times New Roman" w:hAnsi="Times New Roman" w:cs="Times New Roman"/>
          <w:b/>
          <w:sz w:val="24"/>
          <w:szCs w:val="24"/>
        </w:rPr>
        <w:t>я</w:t>
      </w:r>
      <w:r w:rsidR="005B1312" w:rsidRPr="00276CE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87896" w:rsidRPr="00D87896">
        <w:rPr>
          <w:rFonts w:ascii="Times New Roman" w:hAnsi="Times New Roman" w:cs="Times New Roman"/>
          <w:bCs/>
          <w:sz w:val="24"/>
          <w:szCs w:val="24"/>
        </w:rPr>
        <w:t>максимально емкое, информативное, сжатое описание содержания работы</w:t>
      </w:r>
      <w:r w:rsidR="00D8789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B1312" w:rsidRPr="00276CE8">
        <w:rPr>
          <w:rFonts w:ascii="Times New Roman" w:hAnsi="Times New Roman" w:cs="Times New Roman"/>
          <w:bCs/>
          <w:sz w:val="24"/>
          <w:szCs w:val="24"/>
        </w:rPr>
        <w:t>включая основные результаты и выводы (650 – 1000 знаков с пробелами)</w:t>
      </w:r>
      <w:r w:rsidR="005B1312" w:rsidRPr="00276CE8">
        <w:rPr>
          <w:rFonts w:ascii="Times New Roman" w:hAnsi="Times New Roman" w:cs="Times New Roman"/>
          <w:sz w:val="24"/>
          <w:szCs w:val="24"/>
        </w:rPr>
        <w:t>.</w:t>
      </w:r>
      <w:r w:rsidRPr="00276CE8">
        <w:rPr>
          <w:rFonts w:ascii="Times New Roman" w:hAnsi="Times New Roman" w:cs="Times New Roman"/>
          <w:sz w:val="24"/>
          <w:szCs w:val="24"/>
        </w:rPr>
        <w:t xml:space="preserve"> </w:t>
      </w:r>
      <w:r w:rsidR="00D87896">
        <w:rPr>
          <w:rFonts w:ascii="Times New Roman" w:hAnsi="Times New Roman" w:cs="Times New Roman"/>
          <w:sz w:val="24"/>
          <w:szCs w:val="24"/>
        </w:rPr>
        <w:t xml:space="preserve">Следует избегать описательности с большим числом общеупотребимых и малозначащих для понимания содержания статьи слов.  </w:t>
      </w:r>
      <w:r w:rsidR="005B1312" w:rsidRPr="00276CE8">
        <w:rPr>
          <w:rFonts w:ascii="Times New Roman" w:hAnsi="Times New Roman" w:cs="Times New Roman"/>
          <w:sz w:val="24"/>
          <w:szCs w:val="24"/>
        </w:rPr>
        <w:t>П</w:t>
      </w:r>
      <w:r w:rsidRPr="00276CE8">
        <w:rPr>
          <w:rFonts w:ascii="Times New Roman" w:hAnsi="Times New Roman" w:cs="Times New Roman"/>
          <w:sz w:val="24"/>
          <w:szCs w:val="24"/>
        </w:rPr>
        <w:t>о возможности,</w:t>
      </w:r>
      <w:r w:rsidR="005B1312" w:rsidRPr="00276CE8">
        <w:rPr>
          <w:rFonts w:ascii="Times New Roman" w:hAnsi="Times New Roman" w:cs="Times New Roman"/>
          <w:sz w:val="24"/>
          <w:szCs w:val="24"/>
        </w:rPr>
        <w:t xml:space="preserve"> аннотация должна быть</w:t>
      </w:r>
      <w:r w:rsidRPr="00276CE8">
        <w:rPr>
          <w:rFonts w:ascii="Times New Roman" w:hAnsi="Times New Roman" w:cs="Times New Roman"/>
          <w:sz w:val="24"/>
          <w:szCs w:val="24"/>
        </w:rPr>
        <w:t xml:space="preserve"> </w:t>
      </w:r>
      <w:r w:rsidR="00EE60B6" w:rsidRPr="00276CE8">
        <w:rPr>
          <w:rFonts w:ascii="Times New Roman" w:hAnsi="Times New Roman" w:cs="Times New Roman"/>
          <w:sz w:val="24"/>
          <w:szCs w:val="24"/>
        </w:rPr>
        <w:t>написан</w:t>
      </w:r>
      <w:r w:rsidR="005B1312" w:rsidRPr="00276CE8">
        <w:rPr>
          <w:rFonts w:ascii="Times New Roman" w:hAnsi="Times New Roman" w:cs="Times New Roman"/>
          <w:sz w:val="24"/>
          <w:szCs w:val="24"/>
        </w:rPr>
        <w:t>а</w:t>
      </w:r>
      <w:r w:rsidRPr="00276CE8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EE60B6" w:rsidRPr="00276CE8">
        <w:rPr>
          <w:rFonts w:ascii="Times New Roman" w:hAnsi="Times New Roman" w:cs="Times New Roman"/>
          <w:sz w:val="24"/>
          <w:szCs w:val="24"/>
        </w:rPr>
        <w:t>«</w:t>
      </w:r>
      <w:r w:rsidR="00AA1971" w:rsidRPr="00276CE8">
        <w:rPr>
          <w:rFonts w:ascii="Times New Roman" w:hAnsi="Times New Roman" w:cs="Times New Roman"/>
          <w:sz w:val="24"/>
          <w:szCs w:val="24"/>
        </w:rPr>
        <w:t>Рассмотрено…, представлено…, показано... Сделаны выводы, что… можно применять для…</w:t>
      </w:r>
      <w:r w:rsidR="00EE60B6" w:rsidRPr="00276CE8">
        <w:rPr>
          <w:rFonts w:ascii="Times New Roman" w:hAnsi="Times New Roman" w:cs="Times New Roman"/>
          <w:sz w:val="24"/>
          <w:szCs w:val="24"/>
        </w:rPr>
        <w:t>».</w:t>
      </w:r>
    </w:p>
    <w:p w:rsidR="006E000F" w:rsidRPr="00276CE8" w:rsidRDefault="006E000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85C35" w:rsidRPr="00276CE8" w:rsidRDefault="002E77FC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sz w:val="24"/>
          <w:szCs w:val="24"/>
        </w:rPr>
        <w:lastRenderedPageBreak/>
        <w:t>Ключевые слова</w:t>
      </w:r>
      <w:r w:rsidR="00AB39BC" w:rsidRPr="00276CE8">
        <w:rPr>
          <w:rFonts w:ascii="Times New Roman" w:hAnsi="Times New Roman" w:cs="Times New Roman"/>
          <w:b/>
          <w:sz w:val="24"/>
          <w:szCs w:val="24"/>
        </w:rPr>
        <w:t>:</w:t>
      </w:r>
      <w:r w:rsidRPr="00276CE8">
        <w:rPr>
          <w:rFonts w:ascii="Times New Roman" w:hAnsi="Times New Roman" w:cs="Times New Roman"/>
          <w:sz w:val="24"/>
          <w:szCs w:val="24"/>
        </w:rPr>
        <w:t xml:space="preserve"> </w:t>
      </w:r>
      <w:r w:rsidR="00AB39BC" w:rsidRPr="00276CE8">
        <w:rPr>
          <w:rFonts w:ascii="Times New Roman" w:hAnsi="Times New Roman" w:cs="Times New Roman"/>
          <w:sz w:val="24"/>
          <w:szCs w:val="24"/>
        </w:rPr>
        <w:t>5</w:t>
      </w:r>
      <w:r w:rsidR="00DA1A52" w:rsidRPr="00276CE8">
        <w:rPr>
          <w:rFonts w:ascii="Times New Roman" w:hAnsi="Times New Roman" w:cs="Times New Roman"/>
          <w:sz w:val="24"/>
          <w:szCs w:val="24"/>
        </w:rPr>
        <w:t>–</w:t>
      </w:r>
      <w:r w:rsidR="00AB39BC" w:rsidRPr="00276CE8">
        <w:rPr>
          <w:rFonts w:ascii="Times New Roman" w:hAnsi="Times New Roman" w:cs="Times New Roman"/>
          <w:sz w:val="24"/>
          <w:szCs w:val="24"/>
        </w:rPr>
        <w:t>7</w:t>
      </w:r>
      <w:r w:rsidR="00DA1A52" w:rsidRPr="00276CE8">
        <w:rPr>
          <w:rFonts w:ascii="Times New Roman" w:hAnsi="Times New Roman" w:cs="Times New Roman"/>
          <w:sz w:val="24"/>
          <w:szCs w:val="24"/>
        </w:rPr>
        <w:t xml:space="preserve"> слов и словосочетаний</w:t>
      </w:r>
      <w:r w:rsidR="00EE60B6" w:rsidRPr="00276CE8">
        <w:rPr>
          <w:rFonts w:ascii="Times New Roman" w:hAnsi="Times New Roman" w:cs="Times New Roman"/>
          <w:sz w:val="24"/>
          <w:szCs w:val="24"/>
        </w:rPr>
        <w:t>,</w:t>
      </w:r>
      <w:r w:rsidR="00C85C35" w:rsidRPr="00276C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5C35" w:rsidRPr="00276CE8">
        <w:rPr>
          <w:rFonts w:ascii="Times New Roman" w:hAnsi="Times New Roman" w:cs="Times New Roman"/>
          <w:sz w:val="24"/>
          <w:szCs w:val="24"/>
        </w:rPr>
        <w:t xml:space="preserve">характеризующих </w:t>
      </w:r>
      <w:r w:rsidR="00360AE4" w:rsidRPr="00276CE8">
        <w:rPr>
          <w:rFonts w:ascii="Times New Roman" w:hAnsi="Times New Roman" w:cs="Times New Roman"/>
          <w:sz w:val="24"/>
          <w:szCs w:val="24"/>
        </w:rPr>
        <w:t>содержание</w:t>
      </w:r>
      <w:r w:rsidR="00C85C35" w:rsidRPr="00276CE8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DA1A52" w:rsidRPr="00276CE8">
        <w:rPr>
          <w:rFonts w:ascii="Times New Roman" w:hAnsi="Times New Roman" w:cs="Times New Roman"/>
          <w:sz w:val="24"/>
          <w:szCs w:val="24"/>
        </w:rPr>
        <w:t>;</w:t>
      </w:r>
      <w:r w:rsidR="00C85C35" w:rsidRPr="00276CE8">
        <w:rPr>
          <w:rFonts w:ascii="Times New Roman" w:hAnsi="Times New Roman" w:cs="Times New Roman"/>
          <w:sz w:val="24"/>
          <w:szCs w:val="24"/>
        </w:rPr>
        <w:t xml:space="preserve"> применение аббревиатур и выражений длиной более четырех слов не допускается.</w:t>
      </w:r>
    </w:p>
    <w:p w:rsidR="006E000F" w:rsidRPr="00276CE8" w:rsidRDefault="006E000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0508" w:rsidRPr="00276CE8" w:rsidRDefault="008D0508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 xml:space="preserve">Структурированный текст, </w:t>
      </w:r>
      <w:r w:rsidRPr="00276CE8">
        <w:rPr>
          <w:rFonts w:ascii="Times New Roman" w:hAnsi="Times New Roman" w:cs="Times New Roman"/>
          <w:sz w:val="24"/>
          <w:szCs w:val="24"/>
        </w:rPr>
        <w:t xml:space="preserve">разделенный на </w:t>
      </w:r>
      <w:r w:rsidR="00D87896">
        <w:rPr>
          <w:rFonts w:ascii="Times New Roman" w:hAnsi="Times New Roman" w:cs="Times New Roman"/>
          <w:sz w:val="24"/>
          <w:szCs w:val="24"/>
        </w:rPr>
        <w:t>разделы</w:t>
      </w:r>
      <w:r w:rsidRPr="00276CE8">
        <w:rPr>
          <w:rFonts w:ascii="Times New Roman" w:hAnsi="Times New Roman" w:cs="Times New Roman"/>
          <w:sz w:val="24"/>
          <w:szCs w:val="24"/>
        </w:rPr>
        <w:t xml:space="preserve"> «Введение», «Методы и материалы», «Результаты», «Обсуждение», «Заключение»). Названия </w:t>
      </w:r>
      <w:r w:rsidR="00D87896">
        <w:rPr>
          <w:rFonts w:ascii="Times New Roman" w:hAnsi="Times New Roman" w:cs="Times New Roman"/>
          <w:sz w:val="24"/>
          <w:szCs w:val="24"/>
        </w:rPr>
        <w:t>разделов</w:t>
      </w:r>
      <w:r w:rsidRPr="00276CE8">
        <w:rPr>
          <w:rFonts w:ascii="Times New Roman" w:hAnsi="Times New Roman" w:cs="Times New Roman"/>
          <w:sz w:val="24"/>
          <w:szCs w:val="24"/>
        </w:rPr>
        <w:t xml:space="preserve"> следует набирать в подбор к тексту, выделять полужирным шрифтом и отделять от текста точкой.</w:t>
      </w:r>
    </w:p>
    <w:p w:rsidR="006E000F" w:rsidRPr="00276CE8" w:rsidRDefault="006E000F" w:rsidP="006E00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D0508" w:rsidRDefault="008D0508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 xml:space="preserve">Введение: </w:t>
      </w:r>
      <w:r w:rsidRPr="00276CE8">
        <w:rPr>
          <w:rFonts w:ascii="Times New Roman" w:hAnsi="Times New Roman" w:cs="Times New Roman"/>
          <w:sz w:val="24"/>
          <w:szCs w:val="24"/>
        </w:rPr>
        <w:t>четкое представление о теме</w:t>
      </w:r>
      <w:r w:rsidR="00D87896">
        <w:rPr>
          <w:rFonts w:ascii="Times New Roman" w:hAnsi="Times New Roman" w:cs="Times New Roman"/>
          <w:sz w:val="24"/>
          <w:szCs w:val="24"/>
        </w:rPr>
        <w:t xml:space="preserve">, </w:t>
      </w:r>
      <w:r w:rsidRPr="00276CE8">
        <w:rPr>
          <w:rFonts w:ascii="Times New Roman" w:hAnsi="Times New Roman" w:cs="Times New Roman"/>
          <w:sz w:val="24"/>
          <w:szCs w:val="24"/>
        </w:rPr>
        <w:t>цели</w:t>
      </w:r>
      <w:r w:rsidR="00D87896">
        <w:rPr>
          <w:rFonts w:ascii="Times New Roman" w:hAnsi="Times New Roman" w:cs="Times New Roman"/>
          <w:sz w:val="24"/>
          <w:szCs w:val="24"/>
        </w:rPr>
        <w:t xml:space="preserve"> и задачах</w:t>
      </w:r>
      <w:r w:rsidRPr="00276CE8">
        <w:rPr>
          <w:rFonts w:ascii="Times New Roman" w:hAnsi="Times New Roman" w:cs="Times New Roman"/>
          <w:sz w:val="24"/>
          <w:szCs w:val="24"/>
        </w:rPr>
        <w:t xml:space="preserve"> статьи</w:t>
      </w:r>
      <w:r w:rsidR="00D87896">
        <w:rPr>
          <w:rFonts w:ascii="Times New Roman" w:hAnsi="Times New Roman" w:cs="Times New Roman"/>
          <w:sz w:val="24"/>
          <w:szCs w:val="24"/>
        </w:rPr>
        <w:t>;</w:t>
      </w:r>
      <w:r w:rsidRPr="00276CE8">
        <w:rPr>
          <w:rFonts w:ascii="Times New Roman" w:hAnsi="Times New Roman" w:cs="Times New Roman"/>
          <w:sz w:val="24"/>
          <w:szCs w:val="24"/>
        </w:rPr>
        <w:t xml:space="preserve"> актуальн</w:t>
      </w:r>
      <w:r w:rsidR="00D87896">
        <w:rPr>
          <w:rFonts w:ascii="Times New Roman" w:hAnsi="Times New Roman" w:cs="Times New Roman"/>
          <w:sz w:val="24"/>
          <w:szCs w:val="24"/>
        </w:rPr>
        <w:t>ость, новизна,</w:t>
      </w:r>
      <w:r w:rsidRPr="00276CE8">
        <w:rPr>
          <w:rFonts w:ascii="Times New Roman" w:hAnsi="Times New Roman" w:cs="Times New Roman"/>
          <w:sz w:val="24"/>
          <w:szCs w:val="24"/>
        </w:rPr>
        <w:t xml:space="preserve"> научная значимость.</w:t>
      </w:r>
    </w:p>
    <w:p w:rsidR="006E000F" w:rsidRPr="00276CE8" w:rsidRDefault="006E000F" w:rsidP="006E00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D035B" w:rsidRPr="00285FAE" w:rsidRDefault="008D0508" w:rsidP="00D878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 xml:space="preserve">Методы и материалы: </w:t>
      </w:r>
      <w:r w:rsidR="00D87896" w:rsidRPr="00285FAE">
        <w:rPr>
          <w:rFonts w:ascii="Times New Roman" w:hAnsi="Times New Roman" w:cs="Times New Roman"/>
          <w:sz w:val="24"/>
          <w:szCs w:val="24"/>
        </w:rPr>
        <w:t>информация о</w:t>
      </w:r>
      <w:r w:rsidR="001363BF" w:rsidRPr="001363BF">
        <w:rPr>
          <w:rFonts w:ascii="Times New Roman" w:hAnsi="Times New Roman" w:cs="Times New Roman"/>
          <w:sz w:val="24"/>
          <w:szCs w:val="24"/>
        </w:rPr>
        <w:t xml:space="preserve"> </w:t>
      </w:r>
      <w:r w:rsidR="001363BF">
        <w:rPr>
          <w:rFonts w:ascii="Times New Roman" w:hAnsi="Times New Roman" w:cs="Times New Roman"/>
          <w:sz w:val="24"/>
          <w:szCs w:val="24"/>
        </w:rPr>
        <w:t>применяемых методах</w:t>
      </w:r>
      <w:r w:rsidR="004F7A7B">
        <w:rPr>
          <w:rFonts w:ascii="Times New Roman" w:hAnsi="Times New Roman" w:cs="Times New Roman"/>
          <w:sz w:val="24"/>
          <w:szCs w:val="24"/>
        </w:rPr>
        <w:t>;</w:t>
      </w:r>
      <w:r w:rsidR="001363BF">
        <w:rPr>
          <w:rFonts w:ascii="Times New Roman" w:hAnsi="Times New Roman" w:cs="Times New Roman"/>
          <w:sz w:val="24"/>
          <w:szCs w:val="24"/>
        </w:rPr>
        <w:t xml:space="preserve"> </w:t>
      </w:r>
      <w:r w:rsidR="00D87896" w:rsidRPr="00D87896">
        <w:rPr>
          <w:rFonts w:ascii="Times New Roman" w:hAnsi="Times New Roman" w:cs="Times New Roman"/>
          <w:sz w:val="24"/>
          <w:szCs w:val="24"/>
        </w:rPr>
        <w:t>описание материалов, видов образцов, подходов к обработке полученных данных.</w:t>
      </w:r>
    </w:p>
    <w:p w:rsidR="006E000F" w:rsidRPr="004F7A7B" w:rsidRDefault="006E000F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508" w:rsidRPr="00276CE8" w:rsidRDefault="008D0508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Результаты: </w:t>
      </w:r>
      <w:r w:rsidRPr="00276CE8">
        <w:rPr>
          <w:rFonts w:ascii="Times New Roman" w:hAnsi="Times New Roman" w:cs="Times New Roman"/>
          <w:sz w:val="24"/>
          <w:szCs w:val="24"/>
        </w:rPr>
        <w:t>основное содержание статьи, доказательства представленных в статье положений, исходные и конечные математические выражения, эксперименты и расчеты, примеры и иллюстрации.</w:t>
      </w:r>
    </w:p>
    <w:p w:rsidR="007C16AC" w:rsidRDefault="007C16AC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508" w:rsidRPr="00276CE8" w:rsidRDefault="008D0508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sz w:val="24"/>
          <w:szCs w:val="24"/>
        </w:rPr>
        <w:t>Встречающиеся в тексте условные обозначения и сокращения должны быть раскрыты при первом упоминании их в тексте.</w:t>
      </w:r>
    </w:p>
    <w:p w:rsidR="006E000F" w:rsidRPr="00276CE8" w:rsidRDefault="006E000F" w:rsidP="006E0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508" w:rsidRPr="00276CE8" w:rsidRDefault="008D0508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sz w:val="24"/>
          <w:szCs w:val="24"/>
        </w:rPr>
        <w:t xml:space="preserve">При наличии </w:t>
      </w:r>
      <w:r w:rsidRPr="00276CE8">
        <w:rPr>
          <w:rFonts w:ascii="Times New Roman" w:hAnsi="Times New Roman" w:cs="Times New Roman"/>
          <w:b/>
          <w:i/>
          <w:sz w:val="24"/>
          <w:szCs w:val="24"/>
        </w:rPr>
        <w:t>формул</w:t>
      </w:r>
      <w:r w:rsidRPr="00276CE8">
        <w:rPr>
          <w:rFonts w:ascii="Times New Roman" w:hAnsi="Times New Roman" w:cs="Times New Roman"/>
          <w:sz w:val="24"/>
          <w:szCs w:val="24"/>
        </w:rPr>
        <w:t xml:space="preserve"> они должны быть набраны в редакторах уравнений </w:t>
      </w:r>
      <w:r w:rsidRPr="00276CE8">
        <w:rPr>
          <w:rFonts w:ascii="Times New Roman" w:hAnsi="Times New Roman" w:cs="Times New Roman"/>
          <w:sz w:val="24"/>
          <w:szCs w:val="24"/>
          <w:lang w:val="en-US"/>
        </w:rPr>
        <w:t>Equation</w:t>
      </w:r>
      <w:r w:rsidRPr="00276CE8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276CE8">
        <w:rPr>
          <w:rFonts w:ascii="Times New Roman" w:hAnsi="Times New Roman" w:cs="Times New Roman"/>
          <w:sz w:val="24"/>
          <w:szCs w:val="24"/>
          <w:lang w:val="en-US"/>
        </w:rPr>
        <w:t>MathType</w:t>
      </w:r>
      <w:proofErr w:type="spellEnd"/>
      <w:r w:rsidRPr="00276CE8">
        <w:rPr>
          <w:rFonts w:ascii="Times New Roman" w:hAnsi="Times New Roman" w:cs="Times New Roman"/>
          <w:sz w:val="24"/>
          <w:szCs w:val="24"/>
        </w:rPr>
        <w:t xml:space="preserve"> любой версии. Также допускается использование встроенного редактора формул </w:t>
      </w:r>
      <w:r w:rsidRPr="00276CE8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276CE8">
        <w:rPr>
          <w:rFonts w:ascii="Times New Roman" w:hAnsi="Times New Roman" w:cs="Times New Roman"/>
          <w:sz w:val="24"/>
          <w:szCs w:val="24"/>
        </w:rPr>
        <w:t xml:space="preserve"> </w:t>
      </w:r>
      <w:r w:rsidRPr="00276CE8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276CE8">
        <w:rPr>
          <w:rFonts w:ascii="Times New Roman" w:hAnsi="Times New Roman" w:cs="Times New Roman"/>
          <w:sz w:val="24"/>
          <w:szCs w:val="24"/>
        </w:rPr>
        <w:t>. Размер шрифта в формулах должен соответствовать основному тексту. Нумеровать нужно только те формулы, на которые есть ссылки в тексте. Все входящие в формулы величины должны быть описаны в тексте или в экспликации к соответствующей формуле при первом упоминании.</w:t>
      </w:r>
    </w:p>
    <w:p w:rsidR="006E000F" w:rsidRPr="00276CE8" w:rsidRDefault="006E000F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2236F" w:rsidRPr="00276CE8" w:rsidRDefault="008D0508" w:rsidP="006E000F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Таблицы </w:t>
      </w:r>
      <w:r w:rsidRPr="00276CE8">
        <w:rPr>
          <w:rFonts w:ascii="Times New Roman" w:hAnsi="Times New Roman" w:cs="Times New Roman"/>
          <w:sz w:val="24"/>
          <w:szCs w:val="24"/>
        </w:rPr>
        <w:t>(до 1 шт.) должны располагаться в пределах рабочего поля. Таблицы не должны занимать более 20 % общего объема статьи. Таблицы нумеруются в порядке их упоминания в тексте. Информация, представленная в виде диаграмм и графиков, не должна дублироваться в виде таблиц. Пример.</w:t>
      </w:r>
    </w:p>
    <w:p w:rsidR="008D0508" w:rsidRPr="00276CE8" w:rsidRDefault="008D0508" w:rsidP="008D0508">
      <w:pPr>
        <w:pStyle w:val="a4"/>
        <w:spacing w:after="1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76CE8">
        <w:rPr>
          <w:rFonts w:ascii="Times New Roman" w:hAnsi="Times New Roman" w:cs="Times New Roman"/>
          <w:i/>
          <w:sz w:val="24"/>
          <w:szCs w:val="24"/>
        </w:rPr>
        <w:t>Таблица 1</w:t>
      </w:r>
    </w:p>
    <w:p w:rsidR="008D0508" w:rsidRPr="00276CE8" w:rsidRDefault="008D0508" w:rsidP="008D0508">
      <w:pPr>
        <w:pStyle w:val="a4"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>Заголовок таблицы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616"/>
        <w:gridCol w:w="1759"/>
      </w:tblGrid>
      <w:tr w:rsidR="008D0508" w:rsidRPr="00276CE8" w:rsidTr="00B63D4F">
        <w:trPr>
          <w:jc w:val="center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Версия алгоритма</w:t>
            </w:r>
          </w:p>
        </w:tc>
        <w:tc>
          <w:tcPr>
            <w:tcW w:w="4375" w:type="dxa"/>
            <w:gridSpan w:val="2"/>
            <w:shd w:val="clear" w:color="auto" w:fill="auto"/>
            <w:vAlign w:val="center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Время расчета, с</w:t>
            </w:r>
          </w:p>
        </w:tc>
      </w:tr>
      <w:tr w:rsidR="008D0508" w:rsidRPr="00276CE8" w:rsidTr="00B63D4F">
        <w:trPr>
          <w:jc w:val="center"/>
        </w:trPr>
        <w:tc>
          <w:tcPr>
            <w:tcW w:w="2126" w:type="dxa"/>
            <w:vMerge/>
            <w:shd w:val="clear" w:color="auto" w:fill="auto"/>
            <w:vAlign w:val="center"/>
          </w:tcPr>
          <w:p w:rsidR="008D0508" w:rsidRPr="00276CE8" w:rsidRDefault="008D0508" w:rsidP="008D050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auto"/>
            <w:vAlign w:val="center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508" w:rsidRPr="00276CE8" w:rsidTr="00B63D4F">
        <w:trPr>
          <w:jc w:val="center"/>
        </w:trPr>
        <w:tc>
          <w:tcPr>
            <w:tcW w:w="212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Алгоритм 1</w:t>
            </w:r>
          </w:p>
        </w:tc>
        <w:tc>
          <w:tcPr>
            <w:tcW w:w="261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9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508" w:rsidRPr="00276CE8" w:rsidTr="00B63D4F">
        <w:trPr>
          <w:jc w:val="center"/>
        </w:trPr>
        <w:tc>
          <w:tcPr>
            <w:tcW w:w="212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Алгоритм 2</w:t>
            </w:r>
          </w:p>
        </w:tc>
        <w:tc>
          <w:tcPr>
            <w:tcW w:w="261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9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508" w:rsidRPr="00276CE8" w:rsidTr="00B63D4F">
        <w:trPr>
          <w:jc w:val="center"/>
        </w:trPr>
        <w:tc>
          <w:tcPr>
            <w:tcW w:w="212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Алгоритм 3</w:t>
            </w:r>
          </w:p>
        </w:tc>
        <w:tc>
          <w:tcPr>
            <w:tcW w:w="261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9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508" w:rsidRPr="00276CE8" w:rsidTr="00B63D4F">
        <w:trPr>
          <w:jc w:val="center"/>
        </w:trPr>
        <w:tc>
          <w:tcPr>
            <w:tcW w:w="212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Алгоритм 4</w:t>
            </w:r>
          </w:p>
        </w:tc>
        <w:tc>
          <w:tcPr>
            <w:tcW w:w="2616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9" w:type="dxa"/>
            <w:shd w:val="clear" w:color="auto" w:fill="auto"/>
          </w:tcPr>
          <w:p w:rsidR="008D0508" w:rsidRPr="00276CE8" w:rsidRDefault="008D0508" w:rsidP="008D0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D035B" w:rsidRPr="00276CE8" w:rsidRDefault="004D035B" w:rsidP="00511B39">
      <w:pPr>
        <w:pStyle w:val="a4"/>
        <w:spacing w:after="120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076E" w:rsidRPr="00276CE8" w:rsidRDefault="00C3076E" w:rsidP="00C3076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Рисунки </w:t>
      </w:r>
      <w:r w:rsidRPr="00276CE8">
        <w:rPr>
          <w:rFonts w:ascii="Times New Roman" w:hAnsi="Times New Roman" w:cs="Times New Roman"/>
          <w:sz w:val="24"/>
          <w:szCs w:val="24"/>
        </w:rPr>
        <w:t xml:space="preserve">(до </w:t>
      </w:r>
      <w:r w:rsidR="000A10CD">
        <w:rPr>
          <w:rFonts w:ascii="Times New Roman" w:hAnsi="Times New Roman" w:cs="Times New Roman"/>
          <w:sz w:val="24"/>
          <w:szCs w:val="24"/>
        </w:rPr>
        <w:t>1</w:t>
      </w:r>
      <w:r w:rsidRPr="00276CE8">
        <w:rPr>
          <w:rFonts w:ascii="Times New Roman" w:hAnsi="Times New Roman" w:cs="Times New Roman"/>
          <w:sz w:val="24"/>
          <w:szCs w:val="24"/>
        </w:rPr>
        <w:t>−</w:t>
      </w:r>
      <w:r w:rsidR="000A10CD">
        <w:rPr>
          <w:rFonts w:ascii="Times New Roman" w:hAnsi="Times New Roman" w:cs="Times New Roman"/>
          <w:sz w:val="24"/>
          <w:szCs w:val="24"/>
        </w:rPr>
        <w:t>2</w:t>
      </w:r>
      <w:r w:rsidRPr="00276CE8">
        <w:rPr>
          <w:rFonts w:ascii="Times New Roman" w:hAnsi="Times New Roman" w:cs="Times New Roman"/>
          <w:sz w:val="24"/>
          <w:szCs w:val="24"/>
        </w:rPr>
        <w:t xml:space="preserve"> шт.) следует вставлять в текст сразу после абзаца, в котором рисунок впервые упоминается. Все рисунки должны иметь подрисуночные подписи. Не рекомендуется помещать на рисунке ненужные детали; текстовую информацию, условные обозначения следует выносить в подрисуночную подпись, заменяя их на рисунке цифрами или буквами, соответствующими обозначениям в тексте. Рисунки должны быть вставлены в текст, все графические элементы должны быть сгруппированы. Должна быть предусмотрена возможность уменьшения рисунков без критичной потери качества. За качество рисунков отвечает автор.</w:t>
      </w:r>
    </w:p>
    <w:p w:rsidR="00C3076E" w:rsidRPr="00276CE8" w:rsidRDefault="00C3076E" w:rsidP="00C3076E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3076E" w:rsidRPr="00626D87" w:rsidRDefault="00C3076E" w:rsidP="004F7A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</w:rPr>
        <w:t>Обсуждение полученных результатов</w:t>
      </w:r>
      <w:r w:rsidRPr="004F7A7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F7A7B" w:rsidRPr="004F7A7B">
        <w:rPr>
          <w:rFonts w:ascii="Times New Roman" w:hAnsi="Times New Roman" w:cs="Times New Roman"/>
          <w:color w:val="000000"/>
          <w:sz w:val="24"/>
          <w:szCs w:val="24"/>
        </w:rPr>
        <w:t>интерпретация</w:t>
      </w:r>
      <w:r w:rsidR="004F7A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7A7B" w:rsidRPr="004F7A7B">
        <w:rPr>
          <w:rFonts w:ascii="Times New Roman" w:hAnsi="Times New Roman" w:cs="Times New Roman"/>
          <w:color w:val="000000"/>
          <w:sz w:val="24"/>
          <w:szCs w:val="24"/>
        </w:rPr>
        <w:t>полученных результатов в сопоставлении с выдвинутой гипотезой</w:t>
      </w:r>
      <w:r w:rsidR="004F7A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7A7B" w:rsidRPr="004F7A7B">
        <w:rPr>
          <w:rFonts w:ascii="Times New Roman" w:hAnsi="Times New Roman" w:cs="Times New Roman"/>
          <w:color w:val="000000"/>
          <w:sz w:val="24"/>
          <w:szCs w:val="24"/>
        </w:rPr>
        <w:t xml:space="preserve">и результатами исследований других авторов. </w:t>
      </w:r>
    </w:p>
    <w:p w:rsidR="00C3076E" w:rsidRPr="00276CE8" w:rsidRDefault="00C3076E" w:rsidP="00C3076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3076E" w:rsidRPr="0092236F" w:rsidRDefault="00C3076E" w:rsidP="009223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23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Заключение: </w:t>
      </w:r>
      <w:r w:rsidR="0092236F" w:rsidRPr="0092236F">
        <w:rPr>
          <w:rFonts w:ascii="Times New Roman" w:hAnsi="Times New Roman" w:cs="Times New Roman"/>
          <w:color w:val="000000"/>
          <w:sz w:val="24"/>
          <w:szCs w:val="24"/>
        </w:rPr>
        <w:t>комментирование степени успешности достижения поставленной цели исслед</w:t>
      </w:r>
      <w:r w:rsidR="0092236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92236F" w:rsidRPr="0092236F">
        <w:rPr>
          <w:rFonts w:ascii="Times New Roman" w:hAnsi="Times New Roman" w:cs="Times New Roman"/>
          <w:color w:val="000000"/>
          <w:sz w:val="24"/>
          <w:szCs w:val="24"/>
        </w:rPr>
        <w:t>вания, того, насколько полученные результаты были ожидаемыми,</w:t>
      </w:r>
      <w:r w:rsidR="009223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236F" w:rsidRPr="0092236F">
        <w:rPr>
          <w:rFonts w:ascii="Times New Roman" w:hAnsi="Times New Roman" w:cs="Times New Roman"/>
          <w:color w:val="000000"/>
          <w:sz w:val="24"/>
          <w:szCs w:val="24"/>
        </w:rPr>
        <w:t>а также описание потенциальных сфер применения полученного</w:t>
      </w:r>
      <w:r w:rsidR="009223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236F" w:rsidRPr="0092236F">
        <w:rPr>
          <w:rFonts w:ascii="Times New Roman" w:hAnsi="Times New Roman" w:cs="Times New Roman"/>
          <w:color w:val="000000"/>
          <w:sz w:val="24"/>
          <w:szCs w:val="24"/>
        </w:rPr>
        <w:t>знания в реальной практике и научных исследованиях. Повторы текста, скомпилированные из предложений</w:t>
      </w:r>
      <w:r w:rsidR="009223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236F" w:rsidRPr="0092236F">
        <w:rPr>
          <w:rFonts w:ascii="Times New Roman" w:hAnsi="Times New Roman" w:cs="Times New Roman"/>
          <w:color w:val="000000"/>
          <w:sz w:val="24"/>
          <w:szCs w:val="24"/>
        </w:rPr>
        <w:t>других разделов статьи, недопустимы</w:t>
      </w:r>
      <w:r w:rsidR="0092236F">
        <w:rPr>
          <w:rFonts w:ascii="Times New Roman" w:hAnsi="Times New Roman" w:cs="Times New Roman"/>
          <w:color w:val="000000"/>
          <w:sz w:val="24"/>
          <w:szCs w:val="24"/>
        </w:rPr>
        <w:t>, как и перечисление отдельных пунктов в формате выводов.</w:t>
      </w:r>
    </w:p>
    <w:p w:rsidR="006E000F" w:rsidRPr="00276CE8" w:rsidRDefault="006E000F" w:rsidP="006E000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E000F" w:rsidRPr="00276CE8" w:rsidRDefault="006E000F" w:rsidP="006E000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b/>
          <w:bCs/>
          <w:sz w:val="24"/>
          <w:szCs w:val="24"/>
          <w:lang w:val="ru"/>
        </w:rPr>
        <w:t>Список источников:</w:t>
      </w:r>
      <w:r w:rsidRPr="00276CE8">
        <w:rPr>
          <w:rFonts w:ascii="Times New Roman" w:hAnsi="Times New Roman" w:cs="Times New Roman"/>
          <w:sz w:val="24"/>
          <w:szCs w:val="24"/>
          <w:lang w:val="ru"/>
        </w:rPr>
        <w:t xml:space="preserve"> включает ссылки на все использованные источники.</w:t>
      </w:r>
    </w:p>
    <w:p w:rsidR="006E000F" w:rsidRPr="00276CE8" w:rsidRDefault="006E000F" w:rsidP="006E000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sz w:val="24"/>
          <w:szCs w:val="24"/>
          <w:lang w:val="ru"/>
        </w:rPr>
        <w:t xml:space="preserve">Количество позиций в списке должно быть </w:t>
      </w:r>
      <w:r w:rsidRPr="000A10CD">
        <w:rPr>
          <w:rFonts w:ascii="Times New Roman" w:hAnsi="Times New Roman" w:cs="Times New Roman"/>
          <w:b/>
          <w:bCs/>
          <w:sz w:val="24"/>
          <w:szCs w:val="24"/>
          <w:lang w:val="ru"/>
        </w:rPr>
        <w:t>не менее 5 источников</w:t>
      </w:r>
      <w:r w:rsidRPr="00276CE8">
        <w:rPr>
          <w:rFonts w:ascii="Times New Roman" w:hAnsi="Times New Roman" w:cs="Times New Roman"/>
          <w:sz w:val="24"/>
          <w:szCs w:val="24"/>
          <w:lang w:val="ru"/>
        </w:rPr>
        <w:t>.</w:t>
      </w:r>
    </w:p>
    <w:p w:rsidR="006E000F" w:rsidRPr="00276CE8" w:rsidRDefault="006E000F" w:rsidP="006E000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sz w:val="24"/>
          <w:szCs w:val="24"/>
          <w:lang w:val="ru"/>
        </w:rPr>
        <w:t>Список источников формируется в соответствии с порядком упоминания литературы в тексте.</w:t>
      </w:r>
    </w:p>
    <w:p w:rsidR="006E000F" w:rsidRDefault="006E000F" w:rsidP="006E000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sz w:val="24"/>
          <w:szCs w:val="24"/>
          <w:lang w:val="ru"/>
        </w:rPr>
        <w:t>Ссылки на источники по тексту статьи указывают в квадратных скобках (например, [7, с. 17] или [7]).</w:t>
      </w:r>
    </w:p>
    <w:p w:rsidR="0092236F" w:rsidRPr="00276CE8" w:rsidRDefault="0092236F" w:rsidP="006E000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>В квадратных скобках не может быть указано более 3 источников.</w:t>
      </w:r>
    </w:p>
    <w:p w:rsidR="00DA1A52" w:rsidRPr="00EE2ADB" w:rsidRDefault="006E000F" w:rsidP="00EE2ADB">
      <w:pPr>
        <w:pStyle w:val="a4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276CE8">
        <w:rPr>
          <w:rFonts w:ascii="Times New Roman" w:hAnsi="Times New Roman" w:cs="Times New Roman"/>
          <w:sz w:val="24"/>
          <w:szCs w:val="24"/>
          <w:lang w:val="ru"/>
        </w:rPr>
        <w:t>Источники в списке</w:t>
      </w:r>
      <w:r w:rsidR="007A0D60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Pr="00276CE8">
        <w:rPr>
          <w:rFonts w:ascii="Times New Roman" w:hAnsi="Times New Roman" w:cs="Times New Roman"/>
          <w:sz w:val="24"/>
          <w:szCs w:val="24"/>
          <w:lang w:val="ru"/>
        </w:rPr>
        <w:t>приводятся на языке оригинала.</w:t>
      </w:r>
    </w:p>
    <w:p w:rsidR="00474EF8" w:rsidRPr="00474EF8" w:rsidRDefault="00474EF8" w:rsidP="00474EF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74EF8">
        <w:rPr>
          <w:rFonts w:ascii="Times New Roman" w:hAnsi="Times New Roman" w:cs="Times New Roman"/>
          <w:b/>
          <w:sz w:val="24"/>
          <w:szCs w:val="24"/>
        </w:rPr>
        <w:t>Образец оформления списка источников</w:t>
      </w:r>
    </w:p>
    <w:p w:rsidR="00474EF8" w:rsidRPr="00474EF8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Книга, учебник:</w:t>
      </w:r>
    </w:p>
    <w:p w:rsidR="00EE2ADB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[1] 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>Орлин А.С., Круглов М.Г. (ред.) Двигатели внутреннего сгорания: устройство и работа поршневых и комбинированных двигателей. Москва, Машиностроение, 1990, 288 с.</w:t>
      </w:r>
    </w:p>
    <w:p w:rsidR="00474EF8" w:rsidRPr="00474EF8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Журнал/конференция на русском языке</w:t>
      </w:r>
      <w:r w:rsidRPr="00474EF8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474EF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(если нет официального перевода на английский язык, источник транслитерируется по стандарту </w:t>
      </w:r>
      <w:r w:rsidRPr="00474EF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BGN</w:t>
      </w:r>
      <w:r w:rsidRPr="00474EF8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Pr="00474EF8">
        <w:rPr>
          <w:rFonts w:ascii="Times New Roman" w:hAnsi="Times New Roman" w:cs="Times New Roman"/>
          <w:bCs/>
          <w:sz w:val="24"/>
          <w:szCs w:val="24"/>
        </w:rPr>
        <w:t>:</w:t>
      </w:r>
    </w:p>
    <w:p w:rsidR="00694636" w:rsidRPr="000A10CD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[2] 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>Марков В.А., Шатров М.Г., Гордин В.М. Экологические показатели дизелей при работе на природном газе. Двигателестроение, 2021, № 1, с. 3–15.</w:t>
      </w:r>
    </w:p>
    <w:p w:rsidR="00474EF8" w:rsidRPr="00474EF8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 xml:space="preserve">Журнал/конференции на английском языке </w:t>
      </w:r>
      <w:r w:rsidRPr="00474EF8">
        <w:rPr>
          <w:rFonts w:ascii="Times New Roman" w:hAnsi="Times New Roman" w:cs="Times New Roman"/>
          <w:b/>
          <w:sz w:val="24"/>
          <w:szCs w:val="24"/>
        </w:rPr>
        <w:t xml:space="preserve">(обязательно указывается </w:t>
      </w:r>
      <w:proofErr w:type="spellStart"/>
      <w:r w:rsidRPr="00474EF8">
        <w:rPr>
          <w:rFonts w:ascii="Times New Roman" w:hAnsi="Times New Roman" w:cs="Times New Roman"/>
          <w:b/>
          <w:sz w:val="24"/>
          <w:szCs w:val="24"/>
          <w:lang w:val="en-US"/>
        </w:rPr>
        <w:t>doi</w:t>
      </w:r>
      <w:proofErr w:type="spellEnd"/>
      <w:r w:rsidRPr="00474EF8">
        <w:rPr>
          <w:rFonts w:ascii="Times New Roman" w:hAnsi="Times New Roman" w:cs="Times New Roman"/>
          <w:b/>
          <w:sz w:val="24"/>
          <w:szCs w:val="24"/>
        </w:rPr>
        <w:t>):</w:t>
      </w:r>
    </w:p>
    <w:p w:rsidR="00EA0D7B" w:rsidRPr="00694636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74EF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[3]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  <w:lang w:val="en-US"/>
        </w:rPr>
        <w:t>Korakianitis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T.,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  <w:lang w:val="en-US"/>
        </w:rPr>
        <w:t>Namasivayam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A.M., Crookes R.J. Natural-gas fueled spark-ignition (SI) and compression-ignition (CI) engine performance and emissions. Progress in Energy and Combustion Science, 2011, vol. 37, no. 1, pp. 89–112. https://doi.org/10.1016/j.pecs.2010.04.002</w:t>
      </w:r>
    </w:p>
    <w:p w:rsidR="00474EF8" w:rsidRPr="00521EFA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Электронный</w:t>
      </w:r>
      <w:r w:rsidRPr="00521EF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ресурс</w:t>
      </w:r>
      <w:r w:rsidRPr="00521EF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A0D7B" w:rsidRPr="00694636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[4] </w:t>
      </w:r>
      <w:r w:rsidR="00EE2ADB" w:rsidRPr="00EE2ADB">
        <w:rPr>
          <w:rFonts w:ascii="Times New Roman" w:hAnsi="Times New Roman" w:cs="Times New Roman"/>
          <w:bCs/>
          <w:i/>
          <w:sz w:val="24"/>
          <w:szCs w:val="24"/>
        </w:rPr>
        <w:t>NGV.ru — газомоторное топливо. URL: https://ngv.ru/ (дата обращения 14.09.2026).</w:t>
      </w:r>
    </w:p>
    <w:p w:rsidR="00474EF8" w:rsidRPr="00474EF8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Диссертация:</w:t>
      </w:r>
    </w:p>
    <w:p w:rsidR="00EA0D7B" w:rsidRPr="00694636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[5] 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>К</w:t>
      </w:r>
      <w:r w:rsidR="00EE2ADB">
        <w:rPr>
          <w:rFonts w:ascii="Times New Roman" w:hAnsi="Times New Roman" w:cs="Times New Roman"/>
          <w:bCs/>
          <w:sz w:val="24"/>
          <w:szCs w:val="24"/>
        </w:rPr>
        <w:t>онин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ADB">
        <w:rPr>
          <w:rFonts w:ascii="Times New Roman" w:hAnsi="Times New Roman" w:cs="Times New Roman"/>
          <w:bCs/>
          <w:sz w:val="24"/>
          <w:szCs w:val="24"/>
        </w:rPr>
        <w:t>К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>.</w:t>
      </w:r>
      <w:r w:rsidR="00EE2ADB">
        <w:rPr>
          <w:rFonts w:ascii="Times New Roman" w:hAnsi="Times New Roman" w:cs="Times New Roman"/>
          <w:bCs/>
          <w:sz w:val="24"/>
          <w:szCs w:val="24"/>
        </w:rPr>
        <w:t>В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. Разработка научных методов расчета и оптимизации рабочих процессов поршневых двигателей.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Дис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. … д-ра техн. наук. Москва, МГТУ </w:t>
      </w:r>
      <w:r w:rsidR="00EE2ADB">
        <w:rPr>
          <w:rFonts w:ascii="Times New Roman" w:hAnsi="Times New Roman" w:cs="Times New Roman"/>
          <w:bCs/>
          <w:sz w:val="24"/>
          <w:szCs w:val="24"/>
        </w:rPr>
        <w:t>«СТАНКИН»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>, 1997, 400 с.</w:t>
      </w:r>
    </w:p>
    <w:p w:rsidR="00474EF8" w:rsidRPr="00694636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Патент</w:t>
      </w:r>
      <w:r w:rsidRPr="0069463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E2ADB" w:rsidRDefault="00474EF8" w:rsidP="00EA0D7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[6]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Сосенушкин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 Е.Н.,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Смолович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 И.Е.,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Хачатрян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 Д.В., Яновская Е.А. Штамп совмещенного действия для получения преимущественно трубных изделий с плоским фланцем. Патент № 2460604 C1 РФ, 2012,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бюл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>. № 25.</w:t>
      </w:r>
    </w:p>
    <w:p w:rsidR="00474EF8" w:rsidRPr="00694636" w:rsidRDefault="00474EF8" w:rsidP="00EA0D7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ГОСТ</w:t>
      </w:r>
      <w:r w:rsidRPr="006946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6946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74EF8">
        <w:rPr>
          <w:rFonts w:ascii="Times New Roman" w:hAnsi="Times New Roman" w:cs="Times New Roman"/>
          <w:b/>
          <w:sz w:val="24"/>
          <w:szCs w:val="24"/>
          <w:u w:val="single"/>
        </w:rPr>
        <w:t>НПА</w:t>
      </w:r>
      <w:r w:rsidRPr="0069463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F35602" w:rsidRPr="00266619" w:rsidRDefault="00474EF8" w:rsidP="00266619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EF8">
        <w:rPr>
          <w:rFonts w:ascii="Times New Roman" w:hAnsi="Times New Roman" w:cs="Times New Roman"/>
          <w:bCs/>
          <w:sz w:val="24"/>
          <w:szCs w:val="24"/>
        </w:rPr>
        <w:t xml:space="preserve">[7] </w:t>
      </w:r>
      <w:r w:rsidR="00EE2ADB" w:rsidRPr="00EE2ADB">
        <w:rPr>
          <w:rFonts w:ascii="Times New Roman" w:hAnsi="Times New Roman" w:cs="Times New Roman"/>
          <w:bCs/>
          <w:sz w:val="24"/>
          <w:szCs w:val="24"/>
        </w:rPr>
        <w:t xml:space="preserve">ГОСТ Р 7.0.100–2018. Библиографическая запись. Библиографическое описание. Общие требования и правила составления. Москва, </w:t>
      </w:r>
      <w:proofErr w:type="spellStart"/>
      <w:r w:rsidR="00EE2ADB" w:rsidRPr="00EE2ADB">
        <w:rPr>
          <w:rFonts w:ascii="Times New Roman" w:hAnsi="Times New Roman" w:cs="Times New Roman"/>
          <w:bCs/>
          <w:sz w:val="24"/>
          <w:szCs w:val="24"/>
        </w:rPr>
        <w:t>Стандартинформ</w:t>
      </w:r>
      <w:proofErr w:type="spellEnd"/>
      <w:r w:rsidR="00EE2ADB" w:rsidRPr="00EE2ADB">
        <w:rPr>
          <w:rFonts w:ascii="Times New Roman" w:hAnsi="Times New Roman" w:cs="Times New Roman"/>
          <w:bCs/>
          <w:sz w:val="24"/>
          <w:szCs w:val="24"/>
        </w:rPr>
        <w:t>, 2018.</w:t>
      </w:r>
    </w:p>
    <w:sectPr w:rsidR="00F35602" w:rsidRPr="00266619" w:rsidSect="005D3AC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7E4"/>
    <w:multiLevelType w:val="hybridMultilevel"/>
    <w:tmpl w:val="5DD07AB8"/>
    <w:lvl w:ilvl="0" w:tplc="6C742AF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7891"/>
    <w:multiLevelType w:val="hybridMultilevel"/>
    <w:tmpl w:val="3F5295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A17BD"/>
    <w:multiLevelType w:val="hybridMultilevel"/>
    <w:tmpl w:val="A9DE2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D791B"/>
    <w:multiLevelType w:val="hybridMultilevel"/>
    <w:tmpl w:val="EF645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E109B"/>
    <w:multiLevelType w:val="hybridMultilevel"/>
    <w:tmpl w:val="57664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3720D"/>
    <w:multiLevelType w:val="hybridMultilevel"/>
    <w:tmpl w:val="EF645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156811">
    <w:abstractNumId w:val="3"/>
  </w:num>
  <w:num w:numId="2" w16cid:durableId="151727757">
    <w:abstractNumId w:val="5"/>
  </w:num>
  <w:num w:numId="3" w16cid:durableId="128598095">
    <w:abstractNumId w:val="4"/>
  </w:num>
  <w:num w:numId="4" w16cid:durableId="1825510394">
    <w:abstractNumId w:val="1"/>
  </w:num>
  <w:num w:numId="5" w16cid:durableId="793014713">
    <w:abstractNumId w:val="2"/>
  </w:num>
  <w:num w:numId="6" w16cid:durableId="196892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autoHyphenation/>
  <w:consecutiveHyphenLimit w:val="3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4E"/>
    <w:rsid w:val="00020E8C"/>
    <w:rsid w:val="00061A9D"/>
    <w:rsid w:val="00075DF4"/>
    <w:rsid w:val="00082976"/>
    <w:rsid w:val="000A10CD"/>
    <w:rsid w:val="000C106F"/>
    <w:rsid w:val="000C38EE"/>
    <w:rsid w:val="000F1D6B"/>
    <w:rsid w:val="00107BAE"/>
    <w:rsid w:val="0011461C"/>
    <w:rsid w:val="001363BF"/>
    <w:rsid w:val="00137915"/>
    <w:rsid w:val="00140156"/>
    <w:rsid w:val="00150615"/>
    <w:rsid w:val="001519E8"/>
    <w:rsid w:val="00165330"/>
    <w:rsid w:val="001A0FDA"/>
    <w:rsid w:val="001D1648"/>
    <w:rsid w:val="001F3993"/>
    <w:rsid w:val="00266619"/>
    <w:rsid w:val="00276CE8"/>
    <w:rsid w:val="00285FAE"/>
    <w:rsid w:val="002A5E20"/>
    <w:rsid w:val="002C351F"/>
    <w:rsid w:val="002D6014"/>
    <w:rsid w:val="002E1057"/>
    <w:rsid w:val="002E77FC"/>
    <w:rsid w:val="003106C2"/>
    <w:rsid w:val="00336A6D"/>
    <w:rsid w:val="00342539"/>
    <w:rsid w:val="003455A8"/>
    <w:rsid w:val="00355918"/>
    <w:rsid w:val="00360AE4"/>
    <w:rsid w:val="00381852"/>
    <w:rsid w:val="003D63A9"/>
    <w:rsid w:val="00465DAF"/>
    <w:rsid w:val="00472EA2"/>
    <w:rsid w:val="00474EF8"/>
    <w:rsid w:val="004D035B"/>
    <w:rsid w:val="004F7A7B"/>
    <w:rsid w:val="00511B39"/>
    <w:rsid w:val="0051393F"/>
    <w:rsid w:val="00516C1B"/>
    <w:rsid w:val="00521EFA"/>
    <w:rsid w:val="00564856"/>
    <w:rsid w:val="00564DEC"/>
    <w:rsid w:val="00570297"/>
    <w:rsid w:val="005851A5"/>
    <w:rsid w:val="00596A67"/>
    <w:rsid w:val="005B1312"/>
    <w:rsid w:val="005B4664"/>
    <w:rsid w:val="005B4EDD"/>
    <w:rsid w:val="005D3AC1"/>
    <w:rsid w:val="0060515C"/>
    <w:rsid w:val="00607D31"/>
    <w:rsid w:val="00622927"/>
    <w:rsid w:val="00626D87"/>
    <w:rsid w:val="00680434"/>
    <w:rsid w:val="0069323A"/>
    <w:rsid w:val="00693BB3"/>
    <w:rsid w:val="00694636"/>
    <w:rsid w:val="006A098B"/>
    <w:rsid w:val="006A1101"/>
    <w:rsid w:val="006E000F"/>
    <w:rsid w:val="00710BDC"/>
    <w:rsid w:val="007128D7"/>
    <w:rsid w:val="0071463B"/>
    <w:rsid w:val="0074020B"/>
    <w:rsid w:val="00761469"/>
    <w:rsid w:val="007640D6"/>
    <w:rsid w:val="007A0D60"/>
    <w:rsid w:val="007A570E"/>
    <w:rsid w:val="007A6160"/>
    <w:rsid w:val="007B5278"/>
    <w:rsid w:val="007C16AC"/>
    <w:rsid w:val="007F2DCB"/>
    <w:rsid w:val="0081487D"/>
    <w:rsid w:val="00850B7D"/>
    <w:rsid w:val="00864177"/>
    <w:rsid w:val="008823D3"/>
    <w:rsid w:val="0088753B"/>
    <w:rsid w:val="008C1ADF"/>
    <w:rsid w:val="008D0508"/>
    <w:rsid w:val="0092236F"/>
    <w:rsid w:val="0093027A"/>
    <w:rsid w:val="009360B6"/>
    <w:rsid w:val="009B7705"/>
    <w:rsid w:val="00A1765A"/>
    <w:rsid w:val="00A26C9B"/>
    <w:rsid w:val="00A71240"/>
    <w:rsid w:val="00AA1971"/>
    <w:rsid w:val="00AA42A5"/>
    <w:rsid w:val="00AB3962"/>
    <w:rsid w:val="00AB39BC"/>
    <w:rsid w:val="00B32C0E"/>
    <w:rsid w:val="00B80834"/>
    <w:rsid w:val="00BD3E04"/>
    <w:rsid w:val="00BD61A9"/>
    <w:rsid w:val="00C3076E"/>
    <w:rsid w:val="00C66297"/>
    <w:rsid w:val="00C85C35"/>
    <w:rsid w:val="00CF7329"/>
    <w:rsid w:val="00D45C4B"/>
    <w:rsid w:val="00D6538C"/>
    <w:rsid w:val="00D87896"/>
    <w:rsid w:val="00D91089"/>
    <w:rsid w:val="00DA1A52"/>
    <w:rsid w:val="00DE2859"/>
    <w:rsid w:val="00E1396C"/>
    <w:rsid w:val="00E30323"/>
    <w:rsid w:val="00E5005B"/>
    <w:rsid w:val="00E77F7C"/>
    <w:rsid w:val="00EA0D7B"/>
    <w:rsid w:val="00EB5C34"/>
    <w:rsid w:val="00EB63DC"/>
    <w:rsid w:val="00EC4C28"/>
    <w:rsid w:val="00EE2ADB"/>
    <w:rsid w:val="00EE60B6"/>
    <w:rsid w:val="00F27896"/>
    <w:rsid w:val="00F35602"/>
    <w:rsid w:val="00F61283"/>
    <w:rsid w:val="00FC524E"/>
    <w:rsid w:val="00FE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58373"/>
  <w15:docId w15:val="{824D573A-B176-A04A-9CCD-9397D2A5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28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64856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F3560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E2A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a.sorokina</dc:creator>
  <cp:lastModifiedBy>Microsoft Office User</cp:lastModifiedBy>
  <cp:revision>4</cp:revision>
  <dcterms:created xsi:type="dcterms:W3CDTF">2026-09-14T15:58:00Z</dcterms:created>
  <dcterms:modified xsi:type="dcterms:W3CDTF">2026-09-14T16:45:00Z</dcterms:modified>
</cp:coreProperties>
</file>